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-1139825</wp:posOffset>
                </wp:positionV>
                <wp:extent cx="1161415" cy="493395"/>
                <wp:effectExtent l="0" t="0" r="63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" y="97155"/>
                          <a:ext cx="1161415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Outline w14:w="0" w14:cmpd="dbl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Outline w14:w="0" w14:cmpd="dbl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下载版式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25pt;margin-top:-89.75pt;height:38.85pt;width:91.45pt;z-index:251659264;mso-width-relative:page;mso-height-relative:page;" fillcolor="#CCE8CF [3201]" filled="t" stroked="f" coordsize="21600,21600" o:gfxdata="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OjYDbZAAAADQEAAA8AAAAAAAAAAQAgAAAAIgAA&#10;AGRycy9kb3ducmV2LnhtbFBLAQIUABQAAAAIAIdO4kDk9ogIQAIAAEsEAAAOAAAAAAAAAAEAIAAA&#10;ACgBAABkcnMvZTJvRG9jLnhtbFBLBQYAAAAABgAGAFkBAADaBQAAAAA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Outline w14:w="0" w14:cmpd="dbl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Outline w14:w="0" w14:cmpd="dbl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下载版式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commentRangeStart w:id="0"/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法律职业资格管理办法</w:t>
      </w:r>
      <w:commentRangeEnd w:id="0"/>
      <w:r>
        <w:commentReference w:id="0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commentRangeStart w:id="1"/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(2020年12月1日司法部令第146号公布  自2021年1月1日起施行)</w:t>
      </w:r>
      <w:commentRangeEnd w:id="1"/>
      <w:r>
        <w:commentReference w:id="1"/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commentRangeStart w:id="2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第一章 总  则</w:t>
      </w:r>
      <w:commentRangeEnd w:id="2"/>
      <w:r>
        <w:commentReference w:id="2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commentRangeStart w:id="3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第一条</w:t>
      </w:r>
      <w:commentRangeEnd w:id="3"/>
      <w:r>
        <w:commentReference w:id="3"/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为规范法律职业资格申请受理、审查核查、审核认定、证书颁发、服务和管理等工作，根据《中华人民共和国行政许可法》等规定，制定本办法。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第二条　</w:t>
      </w:r>
      <w:commentRangeStart w:id="4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司法行政机关实施法律职业资格管理，应当以习近平法治思想为指导，坚持法律职业队伍革命化、正规化、专业化、职业化方向，建设一支高素质的社会主义法律职业队伍。</w:t>
      </w:r>
      <w:commentRangeEnd w:id="4"/>
      <w:r>
        <w:commentReference w:id="4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第三条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司法行政机关实施法律职业资格管理，应当遵循程序规范、高效便民、公开透明、公平公正的原则。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第四条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司法部负责法律职业资格审核认定、法律职业资格证书制作颁发等工作。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第二十八条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本办法自2021年1月1日起施行。2002年7月8日公布的《法律职业资格证书管理办法》(司法部令第74号)同时废止。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编辑" w:date="2021-10-27T17:09:15Z" w:initials="编">
    <w:p w14:paraId="3BEA0331">
      <w:pPr>
        <w:pStyle w:val="2"/>
        <w:rPr>
          <w:rFonts w:hint="eastAsia"/>
        </w:rPr>
      </w:pPr>
      <w:r>
        <w:rPr>
          <w:rFonts w:hint="eastAsia"/>
        </w:rPr>
        <w:t>字体：宋体</w:t>
      </w:r>
    </w:p>
    <w:p w14:paraId="1D222741">
      <w:pPr>
        <w:pStyle w:val="2"/>
      </w:pPr>
      <w:r>
        <w:rPr>
          <w:rFonts w:hint="eastAsia"/>
        </w:rPr>
        <w:t>字号：二号</w:t>
      </w:r>
    </w:p>
  </w:comment>
  <w:comment w:id="1" w:author="编辑" w:date="2021-10-27T17:09:26Z" w:initials="编">
    <w:p w14:paraId="31606A7E">
      <w:pPr>
        <w:pStyle w:val="2"/>
        <w:rPr>
          <w:rFonts w:hint="eastAsia"/>
        </w:rPr>
      </w:pPr>
      <w:r>
        <w:rPr>
          <w:rFonts w:hint="eastAsia"/>
        </w:rPr>
        <w:t>字体：楷体_GB2312</w:t>
      </w:r>
    </w:p>
    <w:p w14:paraId="798B5C0A">
      <w:pPr>
        <w:pStyle w:val="2"/>
      </w:pPr>
      <w:r>
        <w:rPr>
          <w:rFonts w:hint="eastAsia"/>
        </w:rPr>
        <w:t>字号：三号</w:t>
      </w:r>
    </w:p>
  </w:comment>
  <w:comment w:id="2" w:author="编辑" w:date="2021-10-27T17:09:33Z" w:initials="编">
    <w:p w14:paraId="378E3639">
      <w:pPr>
        <w:pStyle w:val="2"/>
        <w:rPr>
          <w:rFonts w:hint="eastAsia"/>
        </w:rPr>
      </w:pPr>
      <w:r>
        <w:rPr>
          <w:rFonts w:hint="eastAsia"/>
        </w:rPr>
        <w:t>字体：黑体</w:t>
      </w:r>
    </w:p>
    <w:p w14:paraId="648268A7">
      <w:pPr>
        <w:pStyle w:val="2"/>
      </w:pPr>
      <w:r>
        <w:rPr>
          <w:rFonts w:hint="eastAsia"/>
        </w:rPr>
        <w:t>字号：三号</w:t>
      </w:r>
    </w:p>
  </w:comment>
  <w:comment w:id="3" w:author="编辑" w:date="2021-10-27T17:09:43Z" w:initials="编">
    <w:p w14:paraId="49557831">
      <w:pPr>
        <w:pStyle w:val="2"/>
        <w:rPr>
          <w:rFonts w:hint="eastAsia"/>
        </w:rPr>
      </w:pPr>
      <w:r>
        <w:rPr>
          <w:rFonts w:hint="eastAsia"/>
        </w:rPr>
        <w:t>字体：黑体</w:t>
      </w:r>
    </w:p>
    <w:p w14:paraId="558A0B86">
      <w:pPr>
        <w:pStyle w:val="2"/>
      </w:pPr>
      <w:r>
        <w:rPr>
          <w:rFonts w:hint="eastAsia"/>
        </w:rPr>
        <w:t>字号：三号</w:t>
      </w:r>
    </w:p>
  </w:comment>
  <w:comment w:id="4" w:author="编辑" w:date="2021-10-27T17:09:49Z" w:initials="编">
    <w:p w14:paraId="6CFE7168">
      <w:pPr>
        <w:pStyle w:val="2"/>
        <w:rPr>
          <w:rFonts w:hint="eastAsia"/>
        </w:rPr>
      </w:pPr>
      <w:r>
        <w:rPr>
          <w:rFonts w:hint="eastAsia"/>
        </w:rPr>
        <w:t>字体：仿宋_GB2312</w:t>
      </w:r>
    </w:p>
    <w:p w14:paraId="6CDC15DA">
      <w:pPr>
        <w:pStyle w:val="2"/>
      </w:pPr>
      <w:r>
        <w:rPr>
          <w:rFonts w:hint="eastAsia"/>
        </w:rPr>
        <w:t>字号：三号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222741" w15:done="0"/>
  <w15:commentEx w15:paraId="798B5C0A" w15:done="0"/>
  <w15:commentEx w15:paraId="648268A7" w15:done="0"/>
  <w15:commentEx w15:paraId="558A0B86" w15:done="0"/>
  <w15:commentEx w15:paraId="6CDC15D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XXX发布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XXX规章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">
    <w15:presenceInfo w15:providerId="None" w15:userId="编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1AC5DE6"/>
    <w:rsid w:val="665233C1"/>
    <w:rsid w:val="6AD9688B"/>
    <w:rsid w:val="6D0E3F22"/>
    <w:rsid w:val="72D61E52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市残联收文员</cp:lastModifiedBy>
  <cp:lastPrinted>2021-10-26T03:30:00Z</cp:lastPrinted>
  <dcterms:modified xsi:type="dcterms:W3CDTF">2021-12-09T01:18:44Z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48C61CB29D3F4D9384F5922CF0F7FFB4</vt:lpwstr>
  </property>
</Properties>
</file>